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11" w:rsidRDefault="005A6011" w:rsidP="005A6011">
      <w:pPr>
        <w:tabs>
          <w:tab w:val="left" w:pos="-270"/>
        </w:tabs>
        <w:autoSpaceDE w:val="0"/>
        <w:autoSpaceDN w:val="0"/>
        <w:adjustRightInd w:val="0"/>
        <w:ind w:left="-180" w:right="-1260"/>
        <w:jc w:val="center"/>
        <w:rPr>
          <w:rFonts w:ascii="Arial" w:hAnsi="Arial" w:cs="Arial"/>
          <w:b/>
          <w:bCs/>
        </w:rPr>
      </w:pPr>
    </w:p>
    <w:p w:rsidR="005A6011" w:rsidRDefault="005A6011" w:rsidP="005A6011">
      <w:pPr>
        <w:tabs>
          <w:tab w:val="left" w:pos="-270"/>
        </w:tabs>
        <w:autoSpaceDE w:val="0"/>
        <w:autoSpaceDN w:val="0"/>
        <w:adjustRightInd w:val="0"/>
        <w:ind w:left="-180" w:right="-1260"/>
        <w:jc w:val="center"/>
        <w:rPr>
          <w:rFonts w:ascii="Arial" w:hAnsi="Arial" w:cs="Arial"/>
          <w:b/>
          <w:bCs/>
        </w:rPr>
      </w:pPr>
    </w:p>
    <w:p w:rsidR="005A6011" w:rsidRDefault="005A6011" w:rsidP="005A6011">
      <w:pPr>
        <w:tabs>
          <w:tab w:val="left" w:pos="-270"/>
        </w:tabs>
        <w:autoSpaceDE w:val="0"/>
        <w:autoSpaceDN w:val="0"/>
        <w:adjustRightInd w:val="0"/>
        <w:ind w:left="-180" w:right="-1260"/>
        <w:jc w:val="center"/>
        <w:rPr>
          <w:rFonts w:ascii="Arial" w:hAnsi="Arial" w:cs="Arial"/>
          <w:b/>
          <w:bCs/>
        </w:rPr>
      </w:pPr>
    </w:p>
    <w:p w:rsidR="005A6011" w:rsidRPr="00D96709" w:rsidRDefault="005A6011" w:rsidP="005A6011">
      <w:pPr>
        <w:tabs>
          <w:tab w:val="left" w:pos="-270"/>
        </w:tabs>
        <w:autoSpaceDE w:val="0"/>
        <w:autoSpaceDN w:val="0"/>
        <w:adjustRightInd w:val="0"/>
        <w:ind w:left="-180" w:right="-1260"/>
        <w:jc w:val="center"/>
        <w:rPr>
          <w:rFonts w:ascii="Arial" w:hAnsi="Arial" w:cs="Arial"/>
          <w:b/>
          <w:bCs/>
        </w:rPr>
      </w:pPr>
      <w:r w:rsidRPr="00D96709">
        <w:rPr>
          <w:rFonts w:ascii="Arial" w:hAnsi="Arial" w:cs="Arial"/>
          <w:b/>
          <w:bCs/>
        </w:rPr>
        <w:t>LITURGY OF THE WORD WITH CHILDREN (LWC)</w:t>
      </w:r>
    </w:p>
    <w:p w:rsidR="005A6011" w:rsidRDefault="005A6011" w:rsidP="005A6011">
      <w:pPr>
        <w:tabs>
          <w:tab w:val="left" w:pos="-270"/>
        </w:tabs>
        <w:autoSpaceDE w:val="0"/>
        <w:autoSpaceDN w:val="0"/>
        <w:adjustRightInd w:val="0"/>
        <w:ind w:left="-180" w:right="-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6011" w:rsidRPr="00E161F6" w:rsidRDefault="005A6011" w:rsidP="0020546F">
      <w:pPr>
        <w:tabs>
          <w:tab w:val="left" w:pos="-270"/>
        </w:tabs>
        <w:autoSpaceDE w:val="0"/>
        <w:autoSpaceDN w:val="0"/>
        <w:adjustRightInd w:val="0"/>
        <w:ind w:left="-180" w:right="-1260"/>
        <w:jc w:val="center"/>
        <w:rPr>
          <w:rFonts w:ascii="Arial" w:hAnsi="Arial" w:cs="Arial"/>
          <w:b/>
        </w:rPr>
      </w:pPr>
      <w:r w:rsidRPr="00E161F6">
        <w:rPr>
          <w:rFonts w:ascii="Arial" w:hAnsi="Arial" w:cs="Arial"/>
          <w:b/>
        </w:rPr>
        <w:t>2019-2020 Schedule:</w:t>
      </w:r>
    </w:p>
    <w:p w:rsidR="005A6011" w:rsidRPr="00E161F6" w:rsidRDefault="005A6011" w:rsidP="0020546F">
      <w:pPr>
        <w:tabs>
          <w:tab w:val="left" w:pos="-270"/>
        </w:tabs>
        <w:autoSpaceDE w:val="0"/>
        <w:autoSpaceDN w:val="0"/>
        <w:adjustRightInd w:val="0"/>
        <w:ind w:left="-180" w:right="-1260"/>
        <w:jc w:val="center"/>
        <w:rPr>
          <w:rFonts w:ascii="Arial" w:hAnsi="Arial" w:cs="Arial"/>
          <w:b/>
        </w:rPr>
      </w:pPr>
      <w:r w:rsidRPr="00E161F6">
        <w:rPr>
          <w:rFonts w:ascii="Arial" w:hAnsi="Arial" w:cs="Arial"/>
          <w:b/>
        </w:rPr>
        <w:t>Oct. 6,</w:t>
      </w:r>
      <w:bookmarkStart w:id="0" w:name="_GoBack"/>
      <w:bookmarkEnd w:id="0"/>
      <w:r w:rsidR="0020546F">
        <w:rPr>
          <w:rFonts w:ascii="Arial" w:hAnsi="Arial" w:cs="Arial"/>
          <w:b/>
        </w:rPr>
        <w:t xml:space="preserve"> </w:t>
      </w:r>
      <w:r w:rsidRPr="00E161F6">
        <w:rPr>
          <w:rFonts w:ascii="Arial" w:hAnsi="Arial" w:cs="Arial"/>
          <w:b/>
        </w:rPr>
        <w:t>Nov. 3</w:t>
      </w:r>
      <w:r>
        <w:rPr>
          <w:rFonts w:ascii="Arial" w:hAnsi="Arial" w:cs="Arial"/>
          <w:b/>
        </w:rPr>
        <w:t xml:space="preserve">,  </w:t>
      </w:r>
      <w:r w:rsidRPr="00E161F6">
        <w:rPr>
          <w:rFonts w:ascii="Arial" w:hAnsi="Arial" w:cs="Arial"/>
          <w:b/>
        </w:rPr>
        <w:t xml:space="preserve"> Dec. 8, Jan. 12, Feb. 2, Mar.1,</w:t>
      </w:r>
      <w:r w:rsidR="0043079B">
        <w:rPr>
          <w:rFonts w:ascii="Arial" w:hAnsi="Arial" w:cs="Arial"/>
          <w:b/>
        </w:rPr>
        <w:t xml:space="preserve"> </w:t>
      </w:r>
      <w:r w:rsidRPr="00E161F6">
        <w:rPr>
          <w:rFonts w:ascii="Arial" w:hAnsi="Arial" w:cs="Arial"/>
          <w:b/>
        </w:rPr>
        <w:t>Mar. 22, Apr. 19</w:t>
      </w:r>
    </w:p>
    <w:p w:rsidR="005A6011" w:rsidRDefault="005A6011" w:rsidP="005A6011">
      <w:pPr>
        <w:tabs>
          <w:tab w:val="left" w:pos="-270"/>
        </w:tabs>
        <w:autoSpaceDE w:val="0"/>
        <w:autoSpaceDN w:val="0"/>
        <w:adjustRightInd w:val="0"/>
        <w:ind w:left="-180" w:right="-1260"/>
        <w:jc w:val="both"/>
        <w:rPr>
          <w:rFonts w:ascii="Arial" w:hAnsi="Arial" w:cs="Arial"/>
        </w:rPr>
      </w:pPr>
    </w:p>
    <w:p w:rsidR="005A6011" w:rsidRPr="00D96709" w:rsidRDefault="005A6011" w:rsidP="005A6011">
      <w:pPr>
        <w:tabs>
          <w:tab w:val="left" w:pos="-270"/>
        </w:tabs>
        <w:autoSpaceDE w:val="0"/>
        <w:autoSpaceDN w:val="0"/>
        <w:adjustRightInd w:val="0"/>
        <w:ind w:left="-180" w:right="-1260"/>
        <w:jc w:val="both"/>
        <w:rPr>
          <w:rFonts w:ascii="Arial" w:hAnsi="Arial" w:cs="Arial"/>
        </w:rPr>
      </w:pPr>
      <w:r w:rsidRPr="00D96709">
        <w:rPr>
          <w:rFonts w:ascii="Arial" w:hAnsi="Arial" w:cs="Arial"/>
        </w:rPr>
        <w:t>Liturgy of the Word with Children takes place at the 9:30 AM Mass on scheduled Sundays. We welcome and encourage the children’s participation . . . ages 4 through 3rd grade.</w:t>
      </w:r>
    </w:p>
    <w:p w:rsidR="005A6011" w:rsidRPr="00D96709" w:rsidRDefault="005A6011" w:rsidP="005A6011">
      <w:pPr>
        <w:tabs>
          <w:tab w:val="left" w:pos="-270"/>
        </w:tabs>
        <w:autoSpaceDE w:val="0"/>
        <w:autoSpaceDN w:val="0"/>
        <w:adjustRightInd w:val="0"/>
        <w:ind w:left="-180" w:right="-1260"/>
        <w:jc w:val="both"/>
        <w:rPr>
          <w:rFonts w:ascii="Arial" w:hAnsi="Arial" w:cs="Arial"/>
        </w:rPr>
      </w:pPr>
    </w:p>
    <w:p w:rsidR="005A6011" w:rsidRPr="00D96709" w:rsidRDefault="005A6011" w:rsidP="005A6011">
      <w:pPr>
        <w:tabs>
          <w:tab w:val="left" w:pos="0"/>
        </w:tabs>
        <w:autoSpaceDE w:val="0"/>
        <w:autoSpaceDN w:val="0"/>
        <w:adjustRightInd w:val="0"/>
        <w:ind w:left="-180" w:right="-1260"/>
        <w:jc w:val="both"/>
        <w:rPr>
          <w:rFonts w:ascii="Arial" w:hAnsi="Arial" w:cs="Arial"/>
        </w:rPr>
      </w:pPr>
      <w:r w:rsidRPr="00D96709">
        <w:rPr>
          <w:rFonts w:ascii="Arial" w:hAnsi="Arial" w:cs="Arial"/>
        </w:rPr>
        <w:t>The children begin Mass with their families, and after the opening prayers, they are called forward by the Celebrant. They process with the Liturgical Leaders to the room below the Rectory</w:t>
      </w:r>
      <w:r>
        <w:rPr>
          <w:rFonts w:ascii="Arial" w:hAnsi="Arial" w:cs="Arial"/>
        </w:rPr>
        <w:t xml:space="preserve"> for about 25 minutes</w:t>
      </w:r>
      <w:r w:rsidRPr="00D96709">
        <w:rPr>
          <w:rFonts w:ascii="Arial" w:hAnsi="Arial" w:cs="Arial"/>
        </w:rPr>
        <w:t>. There they listen to the day's Scripture readings / Gospel at a level better suited to their understanding. They respond to the Psalms and Acclamations, and often participate in the homily which may include visuals, dialogue and music. The session concludes with the Creed and the Intercessions. They receive a Children's Worship Bulletin, related to the readings of the day, and return to their families as the Liturgy of the Eucharist portion of the Mass begins.</w:t>
      </w:r>
    </w:p>
    <w:p w:rsidR="005A6011" w:rsidRPr="00D96709" w:rsidRDefault="005A6011" w:rsidP="005A6011">
      <w:pPr>
        <w:tabs>
          <w:tab w:val="left" w:pos="-270"/>
        </w:tabs>
        <w:autoSpaceDE w:val="0"/>
        <w:autoSpaceDN w:val="0"/>
        <w:adjustRightInd w:val="0"/>
        <w:ind w:left="-180" w:right="-1260"/>
        <w:jc w:val="both"/>
        <w:rPr>
          <w:rFonts w:ascii="Arial" w:hAnsi="Arial" w:cs="Arial"/>
        </w:rPr>
      </w:pPr>
    </w:p>
    <w:p w:rsidR="005A6011" w:rsidRPr="00D96709" w:rsidRDefault="005A6011" w:rsidP="005A6011">
      <w:pPr>
        <w:tabs>
          <w:tab w:val="left" w:pos="-270"/>
        </w:tabs>
        <w:ind w:left="-180" w:right="-1260"/>
        <w:jc w:val="both"/>
        <w:rPr>
          <w:rFonts w:ascii="Arial" w:hAnsi="Arial" w:cs="Arial"/>
        </w:rPr>
      </w:pPr>
      <w:r w:rsidRPr="00D96709">
        <w:rPr>
          <w:rFonts w:ascii="Arial" w:hAnsi="Arial" w:cs="Arial"/>
        </w:rPr>
        <w:t>This has been a vital Ministry in our parish since 1992.  It has proven to be a wonderful opportunity for children to better unde</w:t>
      </w:r>
      <w:r>
        <w:rPr>
          <w:rFonts w:ascii="Arial" w:hAnsi="Arial" w:cs="Arial"/>
        </w:rPr>
        <w:t>rstand and appreciate the Sunday</w:t>
      </w:r>
      <w:r w:rsidRPr="00D96709">
        <w:rPr>
          <w:rFonts w:ascii="Arial" w:hAnsi="Arial" w:cs="Arial"/>
        </w:rPr>
        <w:t xml:space="preserve"> Scriptures, in addition to increasing their willingness to attend Sunday Mass with their families.  </w:t>
      </w:r>
    </w:p>
    <w:p w:rsidR="005A6011" w:rsidRPr="00D96709" w:rsidRDefault="005A6011" w:rsidP="005A6011">
      <w:pPr>
        <w:tabs>
          <w:tab w:val="left" w:pos="-270"/>
        </w:tabs>
        <w:ind w:left="-180" w:right="-1260"/>
        <w:jc w:val="both"/>
        <w:rPr>
          <w:rFonts w:ascii="Arial" w:hAnsi="Arial" w:cs="Arial"/>
        </w:rPr>
      </w:pPr>
    </w:p>
    <w:p w:rsidR="005A6011" w:rsidRPr="00D96709" w:rsidRDefault="005A6011" w:rsidP="005A6011">
      <w:pPr>
        <w:tabs>
          <w:tab w:val="left" w:pos="-270"/>
          <w:tab w:val="left" w:pos="1440"/>
          <w:tab w:val="left" w:pos="10232"/>
          <w:tab w:val="left" w:pos="11143"/>
        </w:tabs>
        <w:ind w:left="-180" w:right="-1260"/>
        <w:jc w:val="both"/>
        <w:rPr>
          <w:rFonts w:ascii="Arial" w:hAnsi="Arial" w:cs="Arial"/>
        </w:rPr>
      </w:pPr>
      <w:r w:rsidRPr="00D96709">
        <w:rPr>
          <w:rFonts w:ascii="Arial" w:hAnsi="Arial" w:cs="Arial"/>
        </w:rPr>
        <w:t xml:space="preserve">LWC has flourished all these years because we have had a steady team of dedicated </w:t>
      </w:r>
      <w:r w:rsidRPr="00D96709">
        <w:rPr>
          <w:rFonts w:ascii="Arial" w:hAnsi="Arial" w:cs="Arial"/>
          <w:b/>
        </w:rPr>
        <w:t>Leaders</w:t>
      </w:r>
      <w:r w:rsidRPr="00D96709">
        <w:rPr>
          <w:rFonts w:ascii="Arial" w:hAnsi="Arial" w:cs="Arial"/>
        </w:rPr>
        <w:t xml:space="preserve"> and </w:t>
      </w:r>
      <w:r w:rsidRPr="00D96709">
        <w:rPr>
          <w:rFonts w:ascii="Arial" w:hAnsi="Arial" w:cs="Arial"/>
          <w:b/>
        </w:rPr>
        <w:t>Assistants</w:t>
      </w:r>
      <w:r w:rsidRPr="00D96709">
        <w:rPr>
          <w:rFonts w:ascii="Arial" w:hAnsi="Arial" w:cs="Arial"/>
        </w:rPr>
        <w:t xml:space="preserve"> in this Ministry.  There a</w:t>
      </w:r>
      <w:r>
        <w:rPr>
          <w:rFonts w:ascii="Arial" w:hAnsi="Arial" w:cs="Arial"/>
        </w:rPr>
        <w:t>re currently five</w:t>
      </w:r>
      <w:r w:rsidRPr="00D96709">
        <w:rPr>
          <w:rFonts w:ascii="Arial" w:hAnsi="Arial" w:cs="Arial"/>
        </w:rPr>
        <w:t xml:space="preserve"> leaders and five assistants who have fulfilled the Archdiocesan </w:t>
      </w:r>
      <w:r>
        <w:rPr>
          <w:rFonts w:ascii="Arial" w:hAnsi="Arial" w:cs="Arial"/>
        </w:rPr>
        <w:t xml:space="preserve">program </w:t>
      </w:r>
      <w:r w:rsidRPr="00D96709">
        <w:rPr>
          <w:rFonts w:ascii="Arial" w:hAnsi="Arial" w:cs="Arial"/>
        </w:rPr>
        <w:t xml:space="preserve">titled “Protecting God’s Children” </w:t>
      </w:r>
      <w:r>
        <w:rPr>
          <w:rFonts w:ascii="Arial" w:hAnsi="Arial" w:cs="Arial"/>
        </w:rPr>
        <w:t xml:space="preserve">required </w:t>
      </w:r>
      <w:r w:rsidRPr="00D96709">
        <w:rPr>
          <w:rFonts w:ascii="Arial" w:hAnsi="Arial" w:cs="Arial"/>
        </w:rPr>
        <w:t>for all adults working with children in Church programs.</w:t>
      </w:r>
    </w:p>
    <w:p w:rsidR="005A6011" w:rsidRPr="00D96709" w:rsidRDefault="005A6011" w:rsidP="005A6011">
      <w:pPr>
        <w:tabs>
          <w:tab w:val="left" w:pos="-270"/>
        </w:tabs>
        <w:ind w:left="-180" w:right="-1260"/>
        <w:jc w:val="both"/>
        <w:rPr>
          <w:rFonts w:ascii="Arial" w:hAnsi="Arial" w:cs="Arial"/>
        </w:rPr>
      </w:pPr>
    </w:p>
    <w:p w:rsidR="005A6011" w:rsidRPr="00D96709" w:rsidRDefault="005A6011" w:rsidP="005A6011">
      <w:pPr>
        <w:tabs>
          <w:tab w:val="left" w:pos="-270"/>
        </w:tabs>
        <w:ind w:left="-180" w:right="-1260"/>
        <w:jc w:val="both"/>
        <w:rPr>
          <w:rFonts w:ascii="Arial" w:hAnsi="Arial" w:cs="Arial"/>
        </w:rPr>
      </w:pPr>
      <w:r w:rsidRPr="00D96709">
        <w:rPr>
          <w:rFonts w:ascii="Arial" w:hAnsi="Arial" w:cs="Arial"/>
          <w:b/>
        </w:rPr>
        <w:t xml:space="preserve">Leaders: </w:t>
      </w:r>
      <w:r w:rsidRPr="00D96709">
        <w:rPr>
          <w:rFonts w:ascii="Arial" w:hAnsi="Arial" w:cs="Arial"/>
        </w:rPr>
        <w:t xml:space="preserve"> prepare faithfully for their scheduled Sundays, helping to bring meaning to the Liturgy of the Word, using the approved guides, and their spiritual gifts and talents.     </w:t>
      </w:r>
    </w:p>
    <w:p w:rsidR="005A6011" w:rsidRPr="00D96709" w:rsidRDefault="005A6011" w:rsidP="005A6011">
      <w:pPr>
        <w:tabs>
          <w:tab w:val="left" w:pos="-270"/>
        </w:tabs>
        <w:ind w:left="-180" w:right="-1260"/>
        <w:jc w:val="both"/>
        <w:rPr>
          <w:rFonts w:ascii="Arial" w:hAnsi="Arial" w:cs="Arial"/>
        </w:rPr>
      </w:pPr>
    </w:p>
    <w:p w:rsidR="005A6011" w:rsidRPr="00D96709" w:rsidRDefault="005A6011" w:rsidP="005A6011">
      <w:pPr>
        <w:tabs>
          <w:tab w:val="left" w:pos="-270"/>
          <w:tab w:val="left" w:pos="90"/>
        </w:tabs>
        <w:ind w:left="-180" w:right="-1260"/>
        <w:jc w:val="both"/>
        <w:rPr>
          <w:rFonts w:ascii="Arial" w:hAnsi="Arial" w:cs="Arial"/>
        </w:rPr>
      </w:pPr>
      <w:r w:rsidRPr="00D96709">
        <w:rPr>
          <w:rFonts w:ascii="Arial" w:hAnsi="Arial" w:cs="Arial"/>
          <w:b/>
        </w:rPr>
        <w:t xml:space="preserve">Assistants (one or two needed </w:t>
      </w:r>
      <w:r>
        <w:rPr>
          <w:rFonts w:ascii="Arial" w:hAnsi="Arial" w:cs="Arial"/>
          <w:b/>
        </w:rPr>
        <w:t xml:space="preserve">per </w:t>
      </w:r>
      <w:r w:rsidRPr="00D96709">
        <w:rPr>
          <w:rFonts w:ascii="Arial" w:hAnsi="Arial" w:cs="Arial"/>
          <w:b/>
        </w:rPr>
        <w:t xml:space="preserve">session): </w:t>
      </w:r>
      <w:r w:rsidRPr="00D96709">
        <w:rPr>
          <w:rFonts w:ascii="Arial" w:hAnsi="Arial" w:cs="Arial"/>
        </w:rPr>
        <w:t xml:space="preserve">They need to be present with the Leader to ensure safety and/or in case of any emergency situation.  The Leader and Assistant communicate before their scheduled day. The Assistant, if willing, may be asked to do one of the scripture readings (mailed in advance) and </w:t>
      </w:r>
      <w:r>
        <w:rPr>
          <w:rFonts w:ascii="Arial" w:hAnsi="Arial" w:cs="Arial"/>
        </w:rPr>
        <w:t>assists the Leader</w:t>
      </w:r>
      <w:r w:rsidRPr="00D96709">
        <w:rPr>
          <w:rFonts w:ascii="Arial" w:hAnsi="Arial" w:cs="Arial"/>
        </w:rPr>
        <w:t xml:space="preserve"> as needed.   </w:t>
      </w:r>
    </w:p>
    <w:p w:rsidR="005A6011" w:rsidRPr="00D96709" w:rsidRDefault="005A6011" w:rsidP="005A6011">
      <w:pPr>
        <w:tabs>
          <w:tab w:val="left" w:pos="-270"/>
        </w:tabs>
        <w:ind w:left="-180" w:right="-1260"/>
        <w:jc w:val="both"/>
        <w:rPr>
          <w:rFonts w:ascii="Arial" w:hAnsi="Arial" w:cs="Arial"/>
        </w:rPr>
      </w:pPr>
    </w:p>
    <w:p w:rsidR="005A6011" w:rsidRPr="00D96709" w:rsidRDefault="005A6011" w:rsidP="005A6011">
      <w:pPr>
        <w:tabs>
          <w:tab w:val="left" w:pos="-270"/>
        </w:tabs>
        <w:ind w:left="-180" w:right="-1260"/>
        <w:jc w:val="both"/>
        <w:rPr>
          <w:rFonts w:ascii="Arial" w:hAnsi="Arial" w:cs="Arial"/>
        </w:rPr>
      </w:pPr>
      <w:r w:rsidRPr="00D96709">
        <w:rPr>
          <w:rFonts w:ascii="Arial" w:hAnsi="Arial" w:cs="Arial"/>
        </w:rPr>
        <w:t xml:space="preserve">For further information, and/or if you would consider being an assistant …   </w:t>
      </w:r>
    </w:p>
    <w:p w:rsidR="005A6011" w:rsidRPr="00D96709" w:rsidRDefault="005A6011" w:rsidP="005A6011">
      <w:pPr>
        <w:tabs>
          <w:tab w:val="left" w:pos="-270"/>
        </w:tabs>
        <w:ind w:left="-180" w:right="-1260"/>
        <w:jc w:val="both"/>
        <w:rPr>
          <w:rFonts w:ascii="Arial" w:hAnsi="Arial" w:cs="Arial"/>
        </w:rPr>
      </w:pPr>
      <w:r w:rsidRPr="00D96709">
        <w:rPr>
          <w:rFonts w:ascii="Arial" w:hAnsi="Arial" w:cs="Arial"/>
        </w:rPr>
        <w:t>C</w:t>
      </w:r>
      <w:r>
        <w:rPr>
          <w:rFonts w:ascii="Arial" w:hAnsi="Arial" w:cs="Arial"/>
        </w:rPr>
        <w:t>ontact</w:t>
      </w:r>
      <w:r w:rsidRPr="00D96709">
        <w:rPr>
          <w:rFonts w:ascii="Arial" w:hAnsi="Arial" w:cs="Arial"/>
        </w:rPr>
        <w:t>:</w:t>
      </w:r>
      <w:r w:rsidR="0020546F">
        <w:rPr>
          <w:rFonts w:ascii="Arial" w:hAnsi="Arial" w:cs="Arial"/>
        </w:rPr>
        <w:t xml:space="preserve"> </w:t>
      </w:r>
      <w:r w:rsidRPr="00D96709">
        <w:rPr>
          <w:rFonts w:ascii="Arial" w:hAnsi="Arial" w:cs="Arial"/>
        </w:rPr>
        <w:t xml:space="preserve">Sue </w:t>
      </w:r>
      <w:proofErr w:type="spellStart"/>
      <w:r w:rsidRPr="00D96709">
        <w:rPr>
          <w:rFonts w:ascii="Arial" w:hAnsi="Arial" w:cs="Arial"/>
        </w:rPr>
        <w:t>Brueck</w:t>
      </w:r>
      <w:proofErr w:type="spellEnd"/>
      <w:r w:rsidRPr="00D96709">
        <w:rPr>
          <w:rFonts w:ascii="Arial" w:hAnsi="Arial" w:cs="Arial"/>
        </w:rPr>
        <w:t xml:space="preserve">     (201-262-6185</w:t>
      </w:r>
      <w:proofErr w:type="gramStart"/>
      <w:r w:rsidRPr="00D96709">
        <w:rPr>
          <w:rFonts w:ascii="Arial" w:hAnsi="Arial" w:cs="Arial"/>
        </w:rPr>
        <w:t xml:space="preserve">)  </w:t>
      </w:r>
      <w:proofErr w:type="gramEnd"/>
      <w:r w:rsidR="00964450" w:rsidRPr="00D96709">
        <w:rPr>
          <w:rFonts w:ascii="Arial" w:hAnsi="Arial" w:cs="Arial"/>
        </w:rPr>
        <w:fldChar w:fldCharType="begin"/>
      </w:r>
      <w:r w:rsidRPr="00D96709">
        <w:rPr>
          <w:rFonts w:ascii="Arial" w:hAnsi="Arial" w:cs="Arial"/>
        </w:rPr>
        <w:instrText xml:space="preserve"> HYPERLINK "mailto:susanbrueck@aol.com" </w:instrText>
      </w:r>
      <w:r w:rsidR="00964450" w:rsidRPr="00D96709">
        <w:rPr>
          <w:rFonts w:ascii="Arial" w:hAnsi="Arial" w:cs="Arial"/>
        </w:rPr>
        <w:fldChar w:fldCharType="separate"/>
      </w:r>
      <w:r w:rsidRPr="00D96709">
        <w:rPr>
          <w:rStyle w:val="Hyperlink"/>
          <w:rFonts w:ascii="Arial" w:hAnsi="Arial" w:cs="Arial"/>
        </w:rPr>
        <w:t>susanbrueck@aol.com</w:t>
      </w:r>
      <w:r w:rsidR="00964450" w:rsidRPr="00D96709">
        <w:rPr>
          <w:rFonts w:ascii="Arial" w:hAnsi="Arial" w:cs="Arial"/>
        </w:rPr>
        <w:fldChar w:fldCharType="end"/>
      </w:r>
    </w:p>
    <w:p w:rsidR="005A6011" w:rsidRDefault="005A6011" w:rsidP="005A6011">
      <w:pPr>
        <w:tabs>
          <w:tab w:val="left" w:pos="-270"/>
        </w:tabs>
        <w:ind w:left="-180" w:right="-1260"/>
        <w:jc w:val="both"/>
        <w:rPr>
          <w:rFonts w:ascii="Arial" w:hAnsi="Arial" w:cs="Arial"/>
        </w:rPr>
      </w:pPr>
      <w:r>
        <w:rPr>
          <w:rFonts w:ascii="Arial" w:hAnsi="Arial" w:cs="Arial"/>
        </w:rPr>
        <w:tab/>
      </w:r>
      <w:r w:rsidR="0020546F">
        <w:rPr>
          <w:rFonts w:ascii="Arial" w:hAnsi="Arial" w:cs="Arial"/>
        </w:rPr>
        <w:t xml:space="preserve">            </w:t>
      </w:r>
      <w:r w:rsidRPr="00D96709">
        <w:rPr>
          <w:rFonts w:ascii="Arial" w:hAnsi="Arial" w:cs="Arial"/>
        </w:rPr>
        <w:t xml:space="preserve">Kati </w:t>
      </w:r>
      <w:proofErr w:type="spellStart"/>
      <w:proofErr w:type="gramStart"/>
      <w:r w:rsidRPr="00D96709">
        <w:rPr>
          <w:rFonts w:ascii="Arial" w:hAnsi="Arial" w:cs="Arial"/>
        </w:rPr>
        <w:t>Mauksch</w:t>
      </w:r>
      <w:proofErr w:type="spellEnd"/>
      <w:r w:rsidRPr="00D96709">
        <w:rPr>
          <w:rFonts w:ascii="Arial" w:hAnsi="Arial" w:cs="Arial"/>
        </w:rPr>
        <w:t xml:space="preserve">  (</w:t>
      </w:r>
      <w:proofErr w:type="gramEnd"/>
      <w:r w:rsidRPr="00D96709">
        <w:rPr>
          <w:rFonts w:ascii="Arial" w:hAnsi="Arial" w:cs="Arial"/>
        </w:rPr>
        <w:t xml:space="preserve">201-750-0802)  </w:t>
      </w:r>
      <w:hyperlink r:id="rId4" w:history="1">
        <w:r w:rsidRPr="00763DFD">
          <w:rPr>
            <w:rStyle w:val="Hyperlink"/>
            <w:rFonts w:ascii="Arial" w:hAnsi="Arial" w:cs="Arial"/>
          </w:rPr>
          <w:t>emkati2@optimum.net</w:t>
        </w:r>
      </w:hyperlink>
    </w:p>
    <w:p w:rsidR="005A6011" w:rsidRDefault="005A6011" w:rsidP="005A6011">
      <w:pPr>
        <w:tabs>
          <w:tab w:val="left" w:pos="-270"/>
        </w:tabs>
        <w:ind w:left="-180" w:right="-12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-Or- </w:t>
      </w:r>
    </w:p>
    <w:p w:rsidR="005A6011" w:rsidRDefault="005A6011" w:rsidP="005A6011">
      <w:pPr>
        <w:pBdr>
          <w:bottom w:val="dotted" w:sz="24" w:space="1" w:color="auto"/>
        </w:pBdr>
        <w:tabs>
          <w:tab w:val="left" w:pos="-270"/>
        </w:tabs>
        <w:ind w:left="-180" w:right="-1260"/>
        <w:jc w:val="both"/>
        <w:rPr>
          <w:rFonts w:ascii="Arial" w:hAnsi="Arial" w:cs="Arial"/>
        </w:rPr>
      </w:pPr>
      <w:proofErr w:type="gramStart"/>
      <w:r>
        <w:rPr>
          <w:rFonts w:ascii="Arial" w:hAnsi="Arial" w:cs="Arial"/>
        </w:rPr>
        <w:t>complete</w:t>
      </w:r>
      <w:proofErr w:type="gramEnd"/>
      <w:r>
        <w:rPr>
          <w:rFonts w:ascii="Arial" w:hAnsi="Arial" w:cs="Arial"/>
        </w:rPr>
        <w:t xml:space="preserve"> the section below and return it to the rectory.</w:t>
      </w:r>
    </w:p>
    <w:p w:rsidR="005A6011" w:rsidRDefault="005A6011" w:rsidP="005A6011">
      <w:pPr>
        <w:pBdr>
          <w:bottom w:val="dotted" w:sz="24" w:space="1" w:color="auto"/>
        </w:pBdr>
        <w:tabs>
          <w:tab w:val="left" w:pos="-270"/>
        </w:tabs>
        <w:ind w:left="-180" w:right="-1260"/>
        <w:jc w:val="both"/>
        <w:rPr>
          <w:rFonts w:ascii="Arial" w:hAnsi="Arial" w:cs="Arial"/>
        </w:rPr>
      </w:pPr>
    </w:p>
    <w:p w:rsidR="005A6011" w:rsidRDefault="005A6011" w:rsidP="005A6011">
      <w:pPr>
        <w:tabs>
          <w:tab w:val="left" w:pos="-270"/>
          <w:tab w:val="left" w:pos="1440"/>
        </w:tabs>
        <w:ind w:left="-180" w:right="-1260"/>
        <w:jc w:val="both"/>
        <w:rPr>
          <w:rFonts w:ascii="Kristen ITC" w:hAnsi="Kristen ITC"/>
        </w:rPr>
      </w:pP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b/>
        </w:rPr>
      </w:pPr>
      <w:r>
        <w:rPr>
          <w:rFonts w:ascii="Kristen ITC" w:hAnsi="Kristen ITC"/>
        </w:rPr>
        <w:tab/>
      </w:r>
      <w:r>
        <w:rPr>
          <w:rFonts w:ascii="Kristen ITC" w:hAnsi="Kristen ITC"/>
        </w:rPr>
        <w:tab/>
      </w:r>
      <w:r>
        <w:rPr>
          <w:rFonts w:ascii="Kristen ITC" w:hAnsi="Kristen ITC"/>
        </w:rPr>
        <w:tab/>
      </w:r>
      <w:r w:rsidR="0020546F">
        <w:rPr>
          <w:rFonts w:ascii="Kristen ITC" w:hAnsi="Kristen ITC"/>
          <w:b/>
        </w:rPr>
        <w:t xml:space="preserve">LWC </w:t>
      </w:r>
      <w:r w:rsidR="009442B9">
        <w:rPr>
          <w:rFonts w:ascii="Kristen ITC" w:hAnsi="Kristen ITC"/>
          <w:b/>
        </w:rPr>
        <w:t>Assistant</w:t>
      </w:r>
      <w:r w:rsidR="0020546F">
        <w:rPr>
          <w:rFonts w:ascii="Kristen ITC" w:hAnsi="Kristen ITC"/>
          <w:b/>
        </w:rPr>
        <w:t xml:space="preserve"> </w:t>
      </w:r>
      <w:proofErr w:type="gramStart"/>
      <w:r>
        <w:rPr>
          <w:rFonts w:ascii="Kristen ITC" w:hAnsi="Kristen ITC"/>
          <w:b/>
        </w:rPr>
        <w:t>response :</w:t>
      </w:r>
      <w:proofErr w:type="gramEnd"/>
      <w:r>
        <w:rPr>
          <w:rFonts w:ascii="Kristen ITC" w:hAnsi="Kristen ITC"/>
          <w:b/>
        </w:rPr>
        <w:t xml:space="preserve"> </w:t>
      </w:r>
    </w:p>
    <w:p w:rsidR="005A6011" w:rsidRPr="00E161F6"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b/>
        </w:rPr>
      </w:pP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r>
        <w:rPr>
          <w:rFonts w:ascii="Kristen ITC" w:hAnsi="Kristen ITC"/>
        </w:rPr>
        <w:t>Name:  ________________________________    would like further information</w:t>
      </w:r>
      <w:r w:rsidR="0020546F">
        <w:rPr>
          <w:rFonts w:ascii="Kristen ITC" w:hAnsi="Kristen ITC"/>
        </w:rPr>
        <w:t>:</w:t>
      </w:r>
      <w:r>
        <w:rPr>
          <w:rFonts w:ascii="Kristen ITC" w:hAnsi="Kristen ITC"/>
        </w:rPr>
        <w:t xml:space="preserve">  _______</w:t>
      </w: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sidR="0020546F">
        <w:rPr>
          <w:rFonts w:ascii="Kristen ITC" w:hAnsi="Kristen ITC"/>
        </w:rPr>
        <w:t xml:space="preserve">       </w:t>
      </w:r>
      <w:proofErr w:type="gramStart"/>
      <w:r>
        <w:rPr>
          <w:rFonts w:ascii="Kristen ITC" w:hAnsi="Kristen ITC"/>
        </w:rPr>
        <w:t>would</w:t>
      </w:r>
      <w:proofErr w:type="gramEnd"/>
      <w:r>
        <w:rPr>
          <w:rFonts w:ascii="Kristen ITC" w:hAnsi="Kristen ITC"/>
        </w:rPr>
        <w:t xml:space="preserve"> like to be an Assistant</w:t>
      </w:r>
      <w:r w:rsidR="0020546F">
        <w:rPr>
          <w:rFonts w:ascii="Kristen ITC" w:hAnsi="Kristen ITC"/>
        </w:rPr>
        <w:t>:</w:t>
      </w:r>
      <w:r>
        <w:rPr>
          <w:rFonts w:ascii="Kristen ITC" w:hAnsi="Kristen ITC"/>
        </w:rPr>
        <w:t xml:space="preserve">    _______</w:t>
      </w:r>
    </w:p>
    <w:p w:rsidR="005A6011" w:rsidRDefault="0020546F"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t xml:space="preserve">       </w:t>
      </w:r>
      <w:proofErr w:type="gramStart"/>
      <w:r w:rsidR="005A6011">
        <w:rPr>
          <w:rFonts w:ascii="Kristen ITC" w:hAnsi="Kristen ITC"/>
        </w:rPr>
        <w:t>would</w:t>
      </w:r>
      <w:proofErr w:type="gramEnd"/>
      <w:r w:rsidR="005A6011">
        <w:rPr>
          <w:rFonts w:ascii="Kristen ITC" w:hAnsi="Kristen ITC"/>
        </w:rPr>
        <w:t xml:space="preserve"> like to observe</w:t>
      </w:r>
      <w:r>
        <w:rPr>
          <w:rFonts w:ascii="Kristen ITC" w:hAnsi="Kristen ITC"/>
        </w:rPr>
        <w:t xml:space="preserve">: </w:t>
      </w:r>
      <w:r w:rsidR="005A6011">
        <w:rPr>
          <w:rFonts w:ascii="Kristen ITC" w:hAnsi="Kristen ITC"/>
        </w:rPr>
        <w:t xml:space="preserve"> _________________</w:t>
      </w: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r>
        <w:rPr>
          <w:rFonts w:ascii="Kristen ITC" w:hAnsi="Kristen ITC"/>
        </w:rPr>
        <w:t>Phone #_______________________________     e-</w:t>
      </w:r>
      <w:proofErr w:type="gramStart"/>
      <w:r>
        <w:rPr>
          <w:rFonts w:ascii="Kristen ITC" w:hAnsi="Kristen ITC"/>
        </w:rPr>
        <w:t>mail  _</w:t>
      </w:r>
      <w:proofErr w:type="gramEnd"/>
      <w:r>
        <w:rPr>
          <w:rFonts w:ascii="Kristen ITC" w:hAnsi="Kristen ITC"/>
        </w:rPr>
        <w:t>______________________________</w:t>
      </w:r>
    </w:p>
    <w:p w:rsidR="005A6011" w:rsidRDefault="005A6011" w:rsidP="005A6011">
      <w:pPr>
        <w:pBdr>
          <w:top w:val="single" w:sz="4" w:space="1" w:color="auto"/>
          <w:left w:val="single" w:sz="4" w:space="4" w:color="auto"/>
          <w:bottom w:val="single" w:sz="4" w:space="1" w:color="auto"/>
          <w:right w:val="single" w:sz="4" w:space="4" w:color="auto"/>
        </w:pBdr>
        <w:tabs>
          <w:tab w:val="left" w:pos="-270"/>
          <w:tab w:val="left" w:pos="1440"/>
        </w:tabs>
        <w:ind w:left="-180" w:right="-1260"/>
        <w:jc w:val="both"/>
        <w:rPr>
          <w:rFonts w:ascii="Kristen ITC" w:hAnsi="Kristen ITC"/>
        </w:rPr>
      </w:pPr>
    </w:p>
    <w:sectPr w:rsidR="005A6011" w:rsidSect="00B77824">
      <w:pgSz w:w="12240" w:h="15840"/>
      <w:pgMar w:top="0" w:right="2160" w:bottom="27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011"/>
    <w:rsid w:val="00204274"/>
    <w:rsid w:val="0020546F"/>
    <w:rsid w:val="0043079B"/>
    <w:rsid w:val="004E3441"/>
    <w:rsid w:val="00584CA7"/>
    <w:rsid w:val="005A6011"/>
    <w:rsid w:val="007147EA"/>
    <w:rsid w:val="009442B9"/>
    <w:rsid w:val="00964450"/>
    <w:rsid w:val="00FF6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6011"/>
    <w:rPr>
      <w:color w:val="0563C1"/>
      <w:u w:val="single"/>
    </w:rPr>
  </w:style>
  <w:style w:type="paragraph" w:styleId="BalloonText">
    <w:name w:val="Balloon Text"/>
    <w:basedOn w:val="Normal"/>
    <w:link w:val="BalloonTextChar"/>
    <w:uiPriority w:val="99"/>
    <w:semiHidden/>
    <w:unhideWhenUsed/>
    <w:rsid w:val="00204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7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kati2@optim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Canice</cp:lastModifiedBy>
  <cp:revision>2</cp:revision>
  <cp:lastPrinted>2019-09-20T22:28:00Z</cp:lastPrinted>
  <dcterms:created xsi:type="dcterms:W3CDTF">2019-09-23T14:58:00Z</dcterms:created>
  <dcterms:modified xsi:type="dcterms:W3CDTF">2019-09-23T14:58:00Z</dcterms:modified>
</cp:coreProperties>
</file>